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ФІНАНСОВИЙ ЗВІТ ГРОМАДСЬКОЇ ОРГАНІЗАЦІЇ                            «УКРАЇНСЬКА АСОЦІАЦІЯ ПСИХОДЕЛІЧНИХ ДОСЛІДЖЕНЬ» ЗА 2023 РІК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0"/>
        <w:gridCol w:w="6238"/>
        <w:gridCol w:w="2971"/>
      </w:tblGrid>
      <w:tr>
        <w:trPr/>
        <w:tc>
          <w:tcPr>
            <w:tcW w:w="6658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Залишок грошових коштів на 01.01.2023 року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0.00</w:t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НАДХОДЖЕННЯ</w:t>
            </w:r>
          </w:p>
        </w:tc>
      </w:tr>
      <w:tr>
        <w:trPr/>
        <w:tc>
          <w:tcPr>
            <w:tcW w:w="42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62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Благодійні внески фізичних осіб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262 295,00грн.</w:t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62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 xml:space="preserve">40 </w:t>
            </w: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EUR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Грант від Heal Traumas International, Inc.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182 568,74 (5 000.00</w:t>
            </w: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USD)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Благодійний внесок ГС ФУНДАЦIЯ ОЛАФА ПАЙНА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50 000,00грн.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4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Грант від Міжнародного Фонду "ВIДРОДЖЕННЯ"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720 300,00грн.</w:t>
            </w:r>
          </w:p>
        </w:tc>
      </w:tr>
      <w:tr>
        <w:trPr/>
        <w:tc>
          <w:tcPr>
            <w:tcW w:w="6658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ВСЬОГО НАДХОДЖЕННЯ за 2023рік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1 215 163,74 грн.</w:t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ВИТРАТИ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Проведення конференції «Психоделічно асистована терапія в лікуванні посттравматичних станів. Міжнародний досвід та перспективи впровадження в Україні».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439 315,00грн.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Переклади наукового матеріалу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48 681,60грн.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Оплата праці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19 672,07грн.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Податки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4 327.86грн.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Супутні витрати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1 090, 85</w:t>
            </w:r>
          </w:p>
        </w:tc>
      </w:tr>
      <w:tr>
        <w:trPr/>
        <w:tc>
          <w:tcPr>
            <w:tcW w:w="6658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ВСЬОГО ВИТРАТИ за 2023рік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513 087,38</w:t>
            </w:r>
          </w:p>
        </w:tc>
      </w:tr>
      <w:tr>
        <w:trPr>
          <w:trHeight w:val="142" w:hRule="atLeast"/>
        </w:trPr>
        <w:tc>
          <w:tcPr>
            <w:tcW w:w="665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9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6658" w:type="dxa"/>
            <w:gridSpan w:val="2"/>
            <w:vMerge w:val="restart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Залишок грошових коштів на 31.12.2023 року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702 076,36грн.</w:t>
            </w:r>
          </w:p>
        </w:tc>
      </w:tr>
      <w:tr>
        <w:trPr/>
        <w:tc>
          <w:tcPr>
            <w:tcW w:w="6658" w:type="dxa"/>
            <w:gridSpan w:val="2"/>
            <w:vMerge w:val="continue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40 EUR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Голова Правління                _______________________ Олег Орлов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_______________________Світлана Шульгіна                                          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63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LibreOffice/7.5.5.2$Linux_X86_64 LibreOffice_project/50$Build-2</Application>
  <AppVersion>15.0000</AppVersion>
  <Pages>1</Pages>
  <Words>129</Words>
  <Characters>832</Characters>
  <CharactersWithSpaces>1033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2024-02-27T09:13:00Z</dcterms:created>
  <dc:creator>Светлана Шульгина</dc:creator>
  <dc:description/>
  <dc:language>en-US</dc:language>
  <cp:lastModifiedBy>Светлана Шульгина</cp:lastModifiedBy>
  <dcterms:modified xsi:type="dcterms:W3CDTF">2024-02-27T10:02:00Z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